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9F0C" w14:textId="77777777" w:rsidR="00A42CE2" w:rsidRDefault="003A668D">
      <w:pPr>
        <w:spacing w:before="300" w:after="300"/>
        <w:jc w:val="center"/>
        <w:rPr>
          <w:rFonts w:ascii="Calibri" w:eastAsia="Calibri" w:hAnsi="Calibri" w:cs="Calibri"/>
          <w:b/>
          <w:sz w:val="28"/>
          <w:szCs w:val="28"/>
        </w:rPr>
      </w:pPr>
      <w:r>
        <w:rPr>
          <w:rFonts w:ascii="Calibri" w:eastAsia="Calibri" w:hAnsi="Calibri" w:cs="Calibri"/>
          <w:b/>
          <w:sz w:val="28"/>
          <w:szCs w:val="28"/>
        </w:rPr>
        <w:t>Did You Know? King Rail Research</w:t>
      </w:r>
    </w:p>
    <w:p w14:paraId="35A14276" w14:textId="77777777" w:rsidR="00A42CE2" w:rsidRDefault="003A668D">
      <w:pPr>
        <w:spacing w:before="300" w:after="300"/>
        <w:jc w:val="center"/>
        <w:rPr>
          <w:rFonts w:ascii="Calibri" w:eastAsia="Calibri" w:hAnsi="Calibri" w:cs="Calibri"/>
          <w:b/>
          <w:sz w:val="24"/>
          <w:szCs w:val="24"/>
        </w:rPr>
      </w:pPr>
      <w:r>
        <w:rPr>
          <w:rFonts w:ascii="Calibri" w:eastAsia="Calibri" w:hAnsi="Calibri" w:cs="Calibri"/>
          <w:b/>
          <w:sz w:val="24"/>
          <w:szCs w:val="24"/>
        </w:rPr>
        <w:t>Student Activity Instructions</w:t>
      </w:r>
    </w:p>
    <w:p w14:paraId="067F7E11" w14:textId="77777777" w:rsidR="00A42CE2" w:rsidRDefault="003A668D">
      <w:pPr>
        <w:spacing w:before="300"/>
        <w:rPr>
          <w:rFonts w:ascii="Calibri" w:eastAsia="Calibri" w:hAnsi="Calibri" w:cs="Calibri"/>
          <w:b/>
        </w:rPr>
      </w:pPr>
      <w:r>
        <w:rPr>
          <w:rFonts w:ascii="Calibri" w:eastAsia="Calibri" w:hAnsi="Calibri" w:cs="Calibri"/>
          <w:b/>
        </w:rPr>
        <w:t>Materials Needed:</w:t>
      </w:r>
    </w:p>
    <w:p w14:paraId="6413F371" w14:textId="77777777" w:rsidR="00A42CE2" w:rsidRDefault="003A668D">
      <w:pPr>
        <w:widowControl w:val="0"/>
        <w:numPr>
          <w:ilvl w:val="0"/>
          <w:numId w:val="2"/>
        </w:numPr>
        <w:spacing w:before="300"/>
        <w:rPr>
          <w:rFonts w:ascii="Calibri" w:eastAsia="Calibri" w:hAnsi="Calibri" w:cs="Calibri"/>
          <w:b/>
        </w:rPr>
      </w:pPr>
      <w:r>
        <w:rPr>
          <w:rFonts w:ascii="Calibri" w:eastAsia="Calibri" w:hAnsi="Calibri" w:cs="Calibri"/>
          <w:b/>
        </w:rPr>
        <w:t xml:space="preserve">Notebook </w:t>
      </w:r>
    </w:p>
    <w:p w14:paraId="6C6F28C3" w14:textId="77777777" w:rsidR="00A42CE2" w:rsidRDefault="003A668D">
      <w:pPr>
        <w:widowControl w:val="0"/>
        <w:numPr>
          <w:ilvl w:val="0"/>
          <w:numId w:val="2"/>
        </w:numPr>
        <w:rPr>
          <w:rFonts w:ascii="Calibri" w:eastAsia="Calibri" w:hAnsi="Calibri" w:cs="Calibri"/>
          <w:b/>
        </w:rPr>
      </w:pPr>
      <w:r>
        <w:rPr>
          <w:rFonts w:ascii="Calibri" w:eastAsia="Calibri" w:hAnsi="Calibri" w:cs="Calibri"/>
          <w:b/>
        </w:rPr>
        <w:t xml:space="preserve">A pencil or pen </w:t>
      </w:r>
    </w:p>
    <w:p w14:paraId="7F7BC48F" w14:textId="77777777" w:rsidR="00A42CE2" w:rsidRDefault="003A668D">
      <w:pPr>
        <w:widowControl w:val="0"/>
        <w:numPr>
          <w:ilvl w:val="0"/>
          <w:numId w:val="2"/>
        </w:numPr>
        <w:rPr>
          <w:rFonts w:ascii="Calibri" w:eastAsia="Calibri" w:hAnsi="Calibri" w:cs="Calibri"/>
          <w:b/>
        </w:rPr>
      </w:pPr>
      <w:r>
        <w:rPr>
          <w:rFonts w:ascii="Calibri" w:eastAsia="Calibri" w:hAnsi="Calibri" w:cs="Calibri"/>
          <w:b/>
        </w:rPr>
        <w:t xml:space="preserve">Google Scholar - https://scholar.google.com/ </w:t>
      </w:r>
    </w:p>
    <w:p w14:paraId="4A30AEBD" w14:textId="191344CB" w:rsidR="00A42CE2" w:rsidRDefault="00DA1677">
      <w:pPr>
        <w:widowControl w:val="0"/>
        <w:numPr>
          <w:ilvl w:val="0"/>
          <w:numId w:val="2"/>
        </w:numPr>
        <w:rPr>
          <w:rFonts w:ascii="Calibri" w:eastAsia="Calibri" w:hAnsi="Calibri" w:cs="Calibri"/>
          <w:b/>
        </w:rPr>
      </w:pPr>
      <w:r>
        <w:rPr>
          <w:rFonts w:ascii="Calibri" w:eastAsia="Calibri" w:hAnsi="Calibri" w:cs="Calibri"/>
          <w:b/>
        </w:rPr>
        <w:t xml:space="preserve">Video </w:t>
      </w:r>
      <w:r w:rsidR="003A668D">
        <w:rPr>
          <w:rFonts w:ascii="Calibri" w:eastAsia="Calibri" w:hAnsi="Calibri" w:cs="Calibri"/>
          <w:b/>
        </w:rPr>
        <w:t xml:space="preserve">Links: </w:t>
      </w:r>
      <w:r>
        <w:rPr>
          <w:rFonts w:ascii="Calibri" w:eastAsia="Calibri" w:hAnsi="Calibri" w:cs="Calibri"/>
          <w:b/>
        </w:rPr>
        <w:t xml:space="preserve">“Primary and Secondary Sources”: </w:t>
      </w:r>
      <w:hyperlink r:id="rId5" w:history="1">
        <w:r w:rsidR="003A668D" w:rsidRPr="00DA1677">
          <w:rPr>
            <w:rStyle w:val="Hyperlink"/>
            <w:rFonts w:ascii="Calibri" w:eastAsia="Calibri" w:hAnsi="Calibri" w:cs="Calibri"/>
            <w:b/>
          </w:rPr>
          <w:t>https://www.youtube.com/watch?v=XnR20-MPvsI</w:t>
        </w:r>
      </w:hyperlink>
      <w:r w:rsidR="003A668D">
        <w:rPr>
          <w:rFonts w:ascii="Calibri" w:eastAsia="Calibri" w:hAnsi="Calibri" w:cs="Calibri"/>
          <w:b/>
        </w:rPr>
        <w:t xml:space="preserve"> and </w:t>
      </w:r>
      <w:r>
        <w:rPr>
          <w:rFonts w:ascii="Calibri" w:eastAsia="Calibri" w:hAnsi="Calibri" w:cs="Calibri"/>
          <w:b/>
        </w:rPr>
        <w:t xml:space="preserve">“Understanding Primary and Secondary Sources”: </w:t>
      </w:r>
      <w:hyperlink r:id="rId6" w:history="1">
        <w:r w:rsidRPr="006E4A28">
          <w:rPr>
            <w:rStyle w:val="Hyperlink"/>
            <w:rFonts w:ascii="Calibri" w:eastAsia="Calibri" w:hAnsi="Calibri" w:cs="Calibri"/>
            <w:b/>
          </w:rPr>
          <w:t>https://www.youtube.com/watch?v=pmno-Yfetd8</w:t>
        </w:r>
      </w:hyperlink>
      <w:r w:rsidR="003A668D">
        <w:rPr>
          <w:rFonts w:ascii="Calibri" w:eastAsia="Calibri" w:hAnsi="Calibri" w:cs="Calibri"/>
          <w:b/>
        </w:rPr>
        <w:t xml:space="preserve"> </w:t>
      </w:r>
    </w:p>
    <w:p w14:paraId="1A0C0600" w14:textId="77777777" w:rsidR="00A42CE2" w:rsidRDefault="003A668D">
      <w:pPr>
        <w:widowControl w:val="0"/>
        <w:numPr>
          <w:ilvl w:val="0"/>
          <w:numId w:val="2"/>
        </w:numPr>
        <w:spacing w:after="300"/>
        <w:rPr>
          <w:rFonts w:ascii="Calibri" w:eastAsia="Calibri" w:hAnsi="Calibri" w:cs="Calibri"/>
          <w:b/>
        </w:rPr>
      </w:pPr>
      <w:r>
        <w:rPr>
          <w:rFonts w:ascii="Calibri" w:eastAsia="Calibri" w:hAnsi="Calibri" w:cs="Calibri"/>
          <w:b/>
        </w:rPr>
        <w:t>Reliable Source Checklist Worksheet</w:t>
      </w:r>
    </w:p>
    <w:p w14:paraId="5A4EEA51" w14:textId="77777777" w:rsidR="00A42CE2" w:rsidRDefault="003A668D">
      <w:pPr>
        <w:spacing w:before="300" w:after="300"/>
        <w:rPr>
          <w:rFonts w:ascii="Calibri" w:eastAsia="Calibri" w:hAnsi="Calibri" w:cs="Calibri"/>
          <w:b/>
        </w:rPr>
      </w:pPr>
      <w:r>
        <w:rPr>
          <w:rFonts w:ascii="Calibri" w:eastAsia="Calibri" w:hAnsi="Calibri" w:cs="Calibri"/>
          <w:b/>
        </w:rPr>
        <w:t>Introduction (Read before doing the activity)</w:t>
      </w:r>
    </w:p>
    <w:p w14:paraId="208007BC" w14:textId="77777777" w:rsidR="00A42CE2" w:rsidRDefault="003A668D">
      <w:pPr>
        <w:spacing w:before="300" w:after="300"/>
        <w:rPr>
          <w:rFonts w:ascii="Calibri" w:eastAsia="Calibri" w:hAnsi="Calibri" w:cs="Calibri"/>
        </w:rPr>
      </w:pPr>
      <w:r>
        <w:rPr>
          <w:rFonts w:ascii="Calibri" w:eastAsia="Calibri" w:hAnsi="Calibri" w:cs="Calibri"/>
        </w:rPr>
        <w:t>In this activity, you will discover all that you can on the King Rail and its habitat requirements. In addition to learning the life history of the King Rail, you will also learn about the reliability of information sources.</w:t>
      </w:r>
    </w:p>
    <w:p w14:paraId="6AB576C2" w14:textId="77777777" w:rsidR="00A42CE2" w:rsidRDefault="003A668D">
      <w:pPr>
        <w:spacing w:before="300" w:after="300"/>
        <w:rPr>
          <w:rFonts w:ascii="Calibri" w:eastAsia="Calibri" w:hAnsi="Calibri" w:cs="Calibri"/>
          <w:b/>
        </w:rPr>
      </w:pPr>
      <w:r>
        <w:rPr>
          <w:rFonts w:ascii="Calibri" w:eastAsia="Calibri" w:hAnsi="Calibri" w:cs="Calibri"/>
          <w:b/>
        </w:rPr>
        <w:t>Activity Instructions:</w:t>
      </w:r>
    </w:p>
    <w:p w14:paraId="4E99EAE9" w14:textId="55056B04" w:rsidR="00A42CE2" w:rsidRDefault="003A668D" w:rsidP="00DA1677">
      <w:pPr>
        <w:numPr>
          <w:ilvl w:val="0"/>
          <w:numId w:val="1"/>
        </w:numPr>
        <w:spacing w:before="300" w:line="240" w:lineRule="auto"/>
        <w:contextualSpacing/>
        <w:rPr>
          <w:rFonts w:ascii="Calibri" w:eastAsia="Calibri" w:hAnsi="Calibri" w:cs="Calibri"/>
        </w:rPr>
      </w:pPr>
      <w:r>
        <w:rPr>
          <w:rFonts w:ascii="Calibri" w:eastAsia="Calibri" w:hAnsi="Calibri" w:cs="Calibri"/>
        </w:rPr>
        <w:t xml:space="preserve">Click on the </w:t>
      </w:r>
      <w:r w:rsidR="00DA1677">
        <w:rPr>
          <w:rFonts w:ascii="Calibri" w:eastAsia="Calibri" w:hAnsi="Calibri" w:cs="Calibri"/>
        </w:rPr>
        <w:t xml:space="preserve">video </w:t>
      </w:r>
      <w:r>
        <w:rPr>
          <w:rFonts w:ascii="Calibri" w:eastAsia="Calibri" w:hAnsi="Calibri" w:cs="Calibri"/>
        </w:rPr>
        <w:t xml:space="preserve">links in the materials section to learn the differences between primary and secondary sources that you'll use for this activity. </w:t>
      </w:r>
    </w:p>
    <w:p w14:paraId="0BE0749C" w14:textId="77777777" w:rsidR="00DA1677" w:rsidRDefault="00DA1677" w:rsidP="00DA1677">
      <w:pPr>
        <w:numPr>
          <w:ilvl w:val="0"/>
          <w:numId w:val="1"/>
        </w:numPr>
        <w:spacing w:before="300" w:line="240" w:lineRule="auto"/>
        <w:contextualSpacing/>
        <w:rPr>
          <w:rFonts w:ascii="Calibri" w:eastAsia="Calibri" w:hAnsi="Calibri" w:cs="Calibri"/>
        </w:rPr>
      </w:pPr>
      <w:r>
        <w:rPr>
          <w:rFonts w:ascii="Calibri" w:eastAsia="Calibri" w:hAnsi="Calibri" w:cs="Calibri"/>
        </w:rPr>
        <w:t>After watching the two videos, answer the following questions in your notebook:</w:t>
      </w:r>
    </w:p>
    <w:p w14:paraId="007F5ED6" w14:textId="77777777" w:rsidR="00DA1677" w:rsidRPr="00DA1677" w:rsidRDefault="00DA1677" w:rsidP="00DA1677">
      <w:pPr>
        <w:numPr>
          <w:ilvl w:val="1"/>
          <w:numId w:val="1"/>
        </w:numPr>
        <w:spacing w:before="300" w:line="240" w:lineRule="auto"/>
        <w:contextualSpacing/>
        <w:rPr>
          <w:rFonts w:asciiTheme="majorHAnsi" w:eastAsia="Calibri" w:hAnsiTheme="majorHAnsi" w:cstheme="majorHAnsi"/>
        </w:rPr>
      </w:pPr>
      <w:r w:rsidRPr="00DA1677">
        <w:rPr>
          <w:rFonts w:asciiTheme="majorHAnsi" w:eastAsia="Times New Roman" w:hAnsiTheme="majorHAnsi" w:cstheme="majorHAnsi"/>
          <w:color w:val="000000"/>
          <w:lang w:val="en-US"/>
        </w:rPr>
        <w:t>Fill in the blank. _______________ and _______________ sources are important resources to use when researching events or topics such as the King Rail.</w:t>
      </w:r>
    </w:p>
    <w:p w14:paraId="318236AC" w14:textId="77777777" w:rsidR="00DA1677" w:rsidRPr="00DA1677" w:rsidRDefault="00DA1677" w:rsidP="00DA1677">
      <w:pPr>
        <w:numPr>
          <w:ilvl w:val="1"/>
          <w:numId w:val="1"/>
        </w:numPr>
        <w:spacing w:before="300" w:line="240" w:lineRule="auto"/>
        <w:contextualSpacing/>
        <w:rPr>
          <w:rFonts w:asciiTheme="majorHAnsi" w:eastAsia="Calibri" w:hAnsiTheme="majorHAnsi" w:cstheme="majorHAnsi"/>
        </w:rPr>
      </w:pPr>
      <w:r w:rsidRPr="00DA1677">
        <w:rPr>
          <w:rFonts w:asciiTheme="majorHAnsi" w:eastAsia="Times New Roman" w:hAnsiTheme="majorHAnsi" w:cstheme="majorHAnsi"/>
          <w:color w:val="000000"/>
          <w:lang w:val="en-US"/>
        </w:rPr>
        <w:t>True or False. Primary sources include first-hand information/accounts in newspapers, photographs, speeches, and autobiographies.</w:t>
      </w:r>
    </w:p>
    <w:p w14:paraId="32BC6F8C" w14:textId="313CD791" w:rsidR="00DA1677" w:rsidRPr="00DA1677" w:rsidRDefault="00DA1677" w:rsidP="00DA1677">
      <w:pPr>
        <w:numPr>
          <w:ilvl w:val="1"/>
          <w:numId w:val="1"/>
        </w:numPr>
        <w:spacing w:before="300" w:line="240" w:lineRule="auto"/>
        <w:contextualSpacing/>
        <w:rPr>
          <w:rFonts w:asciiTheme="majorHAnsi" w:eastAsia="Calibri" w:hAnsiTheme="majorHAnsi" w:cstheme="majorHAnsi"/>
        </w:rPr>
      </w:pPr>
      <w:r w:rsidRPr="00DA1677">
        <w:rPr>
          <w:rFonts w:asciiTheme="majorHAnsi" w:eastAsia="Times New Roman" w:hAnsiTheme="majorHAnsi" w:cstheme="majorHAnsi"/>
          <w:color w:val="000000"/>
          <w:lang w:val="en-US"/>
        </w:rPr>
        <w:t>F</w:t>
      </w:r>
      <w:r w:rsidRPr="00DA1677">
        <w:rPr>
          <w:rFonts w:asciiTheme="majorHAnsi" w:eastAsia="Times New Roman" w:hAnsiTheme="majorHAnsi" w:cstheme="majorHAnsi"/>
          <w:color w:val="000000"/>
          <w:lang w:val="en-US"/>
        </w:rPr>
        <w:t xml:space="preserve">ill in the blank. Secondary sources provide ____________-_______ information meant to analyze, interpret, or draw conclusions about events/topics reported in primary sources. </w:t>
      </w:r>
    </w:p>
    <w:p w14:paraId="01D5BED8" w14:textId="77777777" w:rsidR="00A42CE2" w:rsidRDefault="003A668D" w:rsidP="00DA1677">
      <w:pPr>
        <w:numPr>
          <w:ilvl w:val="0"/>
          <w:numId w:val="1"/>
        </w:numPr>
        <w:spacing w:line="240" w:lineRule="auto"/>
        <w:contextualSpacing/>
        <w:rPr>
          <w:rFonts w:ascii="Calibri" w:eastAsia="Calibri" w:hAnsi="Calibri" w:cs="Calibri"/>
        </w:rPr>
      </w:pPr>
      <w:r>
        <w:rPr>
          <w:rFonts w:ascii="Calibri" w:eastAsia="Calibri" w:hAnsi="Calibri" w:cs="Calibri"/>
        </w:rPr>
        <w:t xml:space="preserve">Find sources (1 Primary and 3 Secondary) using Google/Google Scholar and/or a library that helps to explain the King Rail's: </w:t>
      </w:r>
    </w:p>
    <w:p w14:paraId="000721EA" w14:textId="77777777" w:rsidR="00A42CE2" w:rsidRDefault="003A668D" w:rsidP="00DA1677">
      <w:pPr>
        <w:numPr>
          <w:ilvl w:val="1"/>
          <w:numId w:val="1"/>
        </w:numPr>
        <w:spacing w:line="240" w:lineRule="auto"/>
        <w:contextualSpacing/>
        <w:rPr>
          <w:rFonts w:ascii="Calibri" w:eastAsia="Calibri" w:hAnsi="Calibri" w:cs="Calibri"/>
        </w:rPr>
      </w:pPr>
      <w:r>
        <w:rPr>
          <w:rFonts w:ascii="Calibri" w:eastAsia="Calibri" w:hAnsi="Calibri" w:cs="Calibri"/>
        </w:rPr>
        <w:t xml:space="preserve">Life Characteristics: Physical features, life cycle, what does it eat, any special traits, etc. </w:t>
      </w:r>
    </w:p>
    <w:p w14:paraId="2CACBF64" w14:textId="77777777" w:rsidR="00A42CE2" w:rsidRDefault="003A668D" w:rsidP="00DA1677">
      <w:pPr>
        <w:numPr>
          <w:ilvl w:val="1"/>
          <w:numId w:val="1"/>
        </w:numPr>
        <w:spacing w:line="240" w:lineRule="auto"/>
        <w:contextualSpacing/>
        <w:rPr>
          <w:rFonts w:ascii="Calibri" w:eastAsia="Calibri" w:hAnsi="Calibri" w:cs="Calibri"/>
        </w:rPr>
      </w:pPr>
      <w:r>
        <w:rPr>
          <w:rFonts w:ascii="Calibri" w:eastAsia="Calibri" w:hAnsi="Calibri" w:cs="Calibri"/>
        </w:rPr>
        <w:t xml:space="preserve">Habitat </w:t>
      </w:r>
    </w:p>
    <w:p w14:paraId="7A371E55" w14:textId="77777777" w:rsidR="00A42CE2" w:rsidRDefault="003A668D" w:rsidP="00DA1677">
      <w:pPr>
        <w:numPr>
          <w:ilvl w:val="1"/>
          <w:numId w:val="1"/>
        </w:numPr>
        <w:spacing w:line="240" w:lineRule="auto"/>
        <w:contextualSpacing/>
        <w:rPr>
          <w:rFonts w:ascii="Calibri" w:eastAsia="Calibri" w:hAnsi="Calibri" w:cs="Calibri"/>
        </w:rPr>
      </w:pPr>
      <w:r>
        <w:rPr>
          <w:rFonts w:ascii="Calibri" w:eastAsia="Calibri" w:hAnsi="Calibri" w:cs="Calibri"/>
        </w:rPr>
        <w:t xml:space="preserve">Purpose within its ecosystem </w:t>
      </w:r>
    </w:p>
    <w:p w14:paraId="2F93AF42" w14:textId="77777777" w:rsidR="00A42CE2" w:rsidRDefault="003A668D">
      <w:pPr>
        <w:numPr>
          <w:ilvl w:val="1"/>
          <w:numId w:val="1"/>
        </w:numPr>
        <w:rPr>
          <w:rFonts w:ascii="Calibri" w:eastAsia="Calibri" w:hAnsi="Calibri" w:cs="Calibri"/>
        </w:rPr>
      </w:pPr>
      <w:r>
        <w:rPr>
          <w:rFonts w:ascii="Calibri" w:eastAsia="Calibri" w:hAnsi="Calibri" w:cs="Calibri"/>
        </w:rPr>
        <w:t xml:space="preserve">Why is it declining? </w:t>
      </w:r>
    </w:p>
    <w:p w14:paraId="4FB74952" w14:textId="69864300" w:rsidR="00A42CE2" w:rsidRDefault="003A668D">
      <w:pPr>
        <w:numPr>
          <w:ilvl w:val="0"/>
          <w:numId w:val="1"/>
        </w:numPr>
        <w:rPr>
          <w:rFonts w:ascii="Calibri" w:eastAsia="Calibri" w:hAnsi="Calibri" w:cs="Calibri"/>
        </w:rPr>
      </w:pPr>
      <w:r>
        <w:rPr>
          <w:rFonts w:ascii="Calibri" w:eastAsia="Calibri" w:hAnsi="Calibri" w:cs="Calibri"/>
        </w:rPr>
        <w:t xml:space="preserve">Use the reliable source checklist below to evaluate your primary and secondary sources. </w:t>
      </w:r>
    </w:p>
    <w:p w14:paraId="4584C088" w14:textId="4A3DA645" w:rsidR="00A42CE2" w:rsidRDefault="003A668D">
      <w:pPr>
        <w:numPr>
          <w:ilvl w:val="0"/>
          <w:numId w:val="1"/>
        </w:numPr>
        <w:spacing w:after="300"/>
        <w:rPr>
          <w:rFonts w:ascii="Calibri" w:eastAsia="Calibri" w:hAnsi="Calibri" w:cs="Calibri"/>
        </w:rPr>
      </w:pPr>
      <w:r>
        <w:rPr>
          <w:rFonts w:ascii="Calibri" w:eastAsia="Calibri" w:hAnsi="Calibri" w:cs="Calibri"/>
        </w:rPr>
        <w:t>If your sources are found to be reliable (from your checklist confirmation), record the information found within each of your sources for questions a-d in your notebook (make sure to write down the URL/title/full citation of your sources to review and use later within this unit.</w:t>
      </w:r>
    </w:p>
    <w:p w14:paraId="10DAF0E9" w14:textId="77777777" w:rsidR="00A42CE2" w:rsidRDefault="00A42CE2">
      <w:pPr>
        <w:jc w:val="center"/>
        <w:rPr>
          <w:b/>
          <w:sz w:val="34"/>
          <w:szCs w:val="34"/>
        </w:rPr>
      </w:pPr>
    </w:p>
    <w:p w14:paraId="3A58C368" w14:textId="77777777" w:rsidR="00A42CE2" w:rsidRDefault="00A42CE2">
      <w:pPr>
        <w:jc w:val="center"/>
        <w:rPr>
          <w:b/>
          <w:sz w:val="34"/>
          <w:szCs w:val="34"/>
        </w:rPr>
      </w:pPr>
    </w:p>
    <w:p w14:paraId="7A4D3F6D" w14:textId="77777777" w:rsidR="00A42CE2" w:rsidRDefault="00A42CE2">
      <w:pPr>
        <w:jc w:val="center"/>
        <w:rPr>
          <w:b/>
          <w:sz w:val="34"/>
          <w:szCs w:val="34"/>
        </w:rPr>
      </w:pPr>
    </w:p>
    <w:p w14:paraId="00871FDA" w14:textId="77777777" w:rsidR="00A42CE2" w:rsidRDefault="00A42CE2">
      <w:pPr>
        <w:jc w:val="center"/>
        <w:rPr>
          <w:b/>
          <w:sz w:val="34"/>
          <w:szCs w:val="34"/>
        </w:rPr>
      </w:pPr>
    </w:p>
    <w:p w14:paraId="5ADDAD5C" w14:textId="77777777" w:rsidR="00A42CE2" w:rsidRDefault="003A668D">
      <w:pPr>
        <w:jc w:val="center"/>
        <w:rPr>
          <w:b/>
          <w:sz w:val="34"/>
          <w:szCs w:val="34"/>
        </w:rPr>
      </w:pPr>
      <w:r>
        <w:rPr>
          <w:b/>
          <w:sz w:val="34"/>
          <w:szCs w:val="34"/>
        </w:rPr>
        <w:t xml:space="preserve">Reliable Source Checklist </w:t>
      </w:r>
    </w:p>
    <w:p w14:paraId="055080FD" w14:textId="77777777" w:rsidR="00A42CE2" w:rsidRDefault="00A42CE2"/>
    <w:p w14:paraId="7C710B53" w14:textId="77777777" w:rsidR="00A42CE2" w:rsidRDefault="00A42CE2"/>
    <w:p w14:paraId="17CC6FCF" w14:textId="77777777" w:rsidR="00A42CE2" w:rsidRDefault="00A42CE2"/>
    <w:tbl>
      <w:tblPr>
        <w:tblStyle w:val="a"/>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1425"/>
        <w:gridCol w:w="1620"/>
        <w:gridCol w:w="1875"/>
        <w:gridCol w:w="1980"/>
        <w:gridCol w:w="1725"/>
      </w:tblGrid>
      <w:tr w:rsidR="00A42CE2" w14:paraId="62053290" w14:textId="77777777">
        <w:tc>
          <w:tcPr>
            <w:tcW w:w="1425" w:type="dxa"/>
            <w:shd w:val="clear" w:color="auto" w:fill="6AA84F"/>
            <w:tcMar>
              <w:top w:w="100" w:type="dxa"/>
              <w:left w:w="100" w:type="dxa"/>
              <w:bottom w:w="100" w:type="dxa"/>
              <w:right w:w="100" w:type="dxa"/>
            </w:tcMar>
          </w:tcPr>
          <w:p w14:paraId="18EA0708" w14:textId="77777777" w:rsidR="00A42CE2" w:rsidRDefault="003A668D">
            <w:pPr>
              <w:widowControl w:val="0"/>
              <w:spacing w:line="240" w:lineRule="auto"/>
              <w:jc w:val="center"/>
            </w:pPr>
            <w:r>
              <w:rPr>
                <w:b/>
              </w:rPr>
              <w:t>Source:</w:t>
            </w:r>
            <w:r>
              <w:t xml:space="preserve"> Primary or Secondary</w:t>
            </w:r>
          </w:p>
        </w:tc>
        <w:tc>
          <w:tcPr>
            <w:tcW w:w="1425" w:type="dxa"/>
            <w:shd w:val="clear" w:color="auto" w:fill="B6D7A8"/>
            <w:tcMar>
              <w:top w:w="100" w:type="dxa"/>
              <w:left w:w="100" w:type="dxa"/>
              <w:bottom w:w="100" w:type="dxa"/>
              <w:right w:w="100" w:type="dxa"/>
            </w:tcMar>
          </w:tcPr>
          <w:p w14:paraId="651C8589" w14:textId="77777777" w:rsidR="00A42CE2" w:rsidRDefault="003A668D">
            <w:pPr>
              <w:widowControl w:val="0"/>
              <w:spacing w:line="240" w:lineRule="auto"/>
              <w:jc w:val="center"/>
            </w:pPr>
            <w:r>
              <w:rPr>
                <w:b/>
              </w:rPr>
              <w:t>Currency:</w:t>
            </w:r>
            <w:r>
              <w:t xml:space="preserve"> No more than 5 years old (List year published)</w:t>
            </w:r>
          </w:p>
        </w:tc>
        <w:tc>
          <w:tcPr>
            <w:tcW w:w="1620" w:type="dxa"/>
            <w:shd w:val="clear" w:color="auto" w:fill="6AA84F"/>
            <w:tcMar>
              <w:top w:w="100" w:type="dxa"/>
              <w:left w:w="100" w:type="dxa"/>
              <w:bottom w:w="100" w:type="dxa"/>
              <w:right w:w="100" w:type="dxa"/>
            </w:tcMar>
          </w:tcPr>
          <w:p w14:paraId="123BCB7D" w14:textId="77777777" w:rsidR="00A42CE2" w:rsidRDefault="003A668D">
            <w:pPr>
              <w:widowControl w:val="0"/>
              <w:spacing w:line="240" w:lineRule="auto"/>
              <w:jc w:val="center"/>
            </w:pPr>
            <w:r>
              <w:rPr>
                <w:b/>
              </w:rPr>
              <w:t>Relevance:</w:t>
            </w:r>
            <w:r>
              <w:t xml:space="preserve"> Does it have the information you need (Yes/No)</w:t>
            </w:r>
          </w:p>
        </w:tc>
        <w:tc>
          <w:tcPr>
            <w:tcW w:w="1875" w:type="dxa"/>
            <w:shd w:val="clear" w:color="auto" w:fill="B6D7A8"/>
            <w:tcMar>
              <w:top w:w="100" w:type="dxa"/>
              <w:left w:w="100" w:type="dxa"/>
              <w:bottom w:w="100" w:type="dxa"/>
              <w:right w:w="100" w:type="dxa"/>
            </w:tcMar>
          </w:tcPr>
          <w:p w14:paraId="1AFA3169" w14:textId="77777777" w:rsidR="00A42CE2" w:rsidRDefault="003A668D">
            <w:pPr>
              <w:widowControl w:val="0"/>
              <w:spacing w:line="240" w:lineRule="auto"/>
              <w:jc w:val="center"/>
            </w:pPr>
            <w:r>
              <w:rPr>
                <w:b/>
              </w:rPr>
              <w:t>Authority:</w:t>
            </w:r>
            <w:r>
              <w:t xml:space="preserve"> Who is the author/ publisher</w:t>
            </w:r>
          </w:p>
        </w:tc>
        <w:tc>
          <w:tcPr>
            <w:tcW w:w="1980" w:type="dxa"/>
            <w:shd w:val="clear" w:color="auto" w:fill="6AA84F"/>
            <w:tcMar>
              <w:top w:w="100" w:type="dxa"/>
              <w:left w:w="100" w:type="dxa"/>
              <w:bottom w:w="100" w:type="dxa"/>
              <w:right w:w="100" w:type="dxa"/>
            </w:tcMar>
          </w:tcPr>
          <w:p w14:paraId="0B464910" w14:textId="77777777" w:rsidR="00A42CE2" w:rsidRDefault="003A668D">
            <w:pPr>
              <w:widowControl w:val="0"/>
              <w:spacing w:line="240" w:lineRule="auto"/>
              <w:jc w:val="center"/>
            </w:pPr>
            <w:r>
              <w:rPr>
                <w:b/>
              </w:rPr>
              <w:t>Accuracy:</w:t>
            </w:r>
            <w:r>
              <w:t xml:space="preserve"> Truthfulness and correctness of the information (Yes/No)</w:t>
            </w:r>
          </w:p>
        </w:tc>
        <w:tc>
          <w:tcPr>
            <w:tcW w:w="1725" w:type="dxa"/>
            <w:shd w:val="clear" w:color="auto" w:fill="B6D7A8"/>
            <w:tcMar>
              <w:top w:w="100" w:type="dxa"/>
              <w:left w:w="100" w:type="dxa"/>
              <w:bottom w:w="100" w:type="dxa"/>
              <w:right w:w="100" w:type="dxa"/>
            </w:tcMar>
          </w:tcPr>
          <w:p w14:paraId="226D9BF8" w14:textId="77777777" w:rsidR="00A42CE2" w:rsidRDefault="003A668D">
            <w:pPr>
              <w:widowControl w:val="0"/>
              <w:spacing w:line="240" w:lineRule="auto"/>
              <w:ind w:right="-135"/>
              <w:jc w:val="center"/>
            </w:pPr>
            <w:r>
              <w:rPr>
                <w:b/>
              </w:rPr>
              <w:t>Purpose:</w:t>
            </w:r>
            <w:r>
              <w:t xml:space="preserve"> The reason this information exists</w:t>
            </w:r>
          </w:p>
        </w:tc>
      </w:tr>
      <w:tr w:rsidR="00A42CE2" w14:paraId="23A4C49A" w14:textId="77777777">
        <w:trPr>
          <w:trHeight w:val="930"/>
        </w:trPr>
        <w:tc>
          <w:tcPr>
            <w:tcW w:w="1425" w:type="dxa"/>
            <w:shd w:val="clear" w:color="auto" w:fill="auto"/>
            <w:tcMar>
              <w:top w:w="100" w:type="dxa"/>
              <w:left w:w="100" w:type="dxa"/>
              <w:bottom w:w="100" w:type="dxa"/>
              <w:right w:w="100" w:type="dxa"/>
            </w:tcMar>
          </w:tcPr>
          <w:p w14:paraId="7C71A45D" w14:textId="77777777" w:rsidR="00A42CE2" w:rsidRDefault="00A42CE2">
            <w:pPr>
              <w:widowControl w:val="0"/>
              <w:spacing w:line="240" w:lineRule="auto"/>
            </w:pPr>
          </w:p>
        </w:tc>
        <w:tc>
          <w:tcPr>
            <w:tcW w:w="1425" w:type="dxa"/>
            <w:shd w:val="clear" w:color="auto" w:fill="auto"/>
            <w:tcMar>
              <w:top w:w="100" w:type="dxa"/>
              <w:left w:w="100" w:type="dxa"/>
              <w:bottom w:w="100" w:type="dxa"/>
              <w:right w:w="100" w:type="dxa"/>
            </w:tcMar>
          </w:tcPr>
          <w:p w14:paraId="2EBB6CC3" w14:textId="77777777" w:rsidR="00A42CE2" w:rsidRDefault="00A42CE2">
            <w:pPr>
              <w:widowControl w:val="0"/>
              <w:spacing w:line="240" w:lineRule="auto"/>
            </w:pPr>
          </w:p>
        </w:tc>
        <w:tc>
          <w:tcPr>
            <w:tcW w:w="1620" w:type="dxa"/>
            <w:shd w:val="clear" w:color="auto" w:fill="auto"/>
            <w:tcMar>
              <w:top w:w="100" w:type="dxa"/>
              <w:left w:w="100" w:type="dxa"/>
              <w:bottom w:w="100" w:type="dxa"/>
              <w:right w:w="100" w:type="dxa"/>
            </w:tcMar>
          </w:tcPr>
          <w:p w14:paraId="67483ABF" w14:textId="77777777" w:rsidR="00A42CE2" w:rsidRDefault="00A42CE2">
            <w:pPr>
              <w:widowControl w:val="0"/>
              <w:spacing w:line="240" w:lineRule="auto"/>
            </w:pPr>
          </w:p>
        </w:tc>
        <w:tc>
          <w:tcPr>
            <w:tcW w:w="1875" w:type="dxa"/>
            <w:shd w:val="clear" w:color="auto" w:fill="auto"/>
            <w:tcMar>
              <w:top w:w="100" w:type="dxa"/>
              <w:left w:w="100" w:type="dxa"/>
              <w:bottom w:w="100" w:type="dxa"/>
              <w:right w:w="100" w:type="dxa"/>
            </w:tcMar>
          </w:tcPr>
          <w:p w14:paraId="59029D48" w14:textId="77777777" w:rsidR="00A42CE2" w:rsidRDefault="00A42CE2">
            <w:pPr>
              <w:widowControl w:val="0"/>
              <w:spacing w:line="240" w:lineRule="auto"/>
            </w:pPr>
          </w:p>
        </w:tc>
        <w:tc>
          <w:tcPr>
            <w:tcW w:w="1980" w:type="dxa"/>
            <w:shd w:val="clear" w:color="auto" w:fill="auto"/>
            <w:tcMar>
              <w:top w:w="100" w:type="dxa"/>
              <w:left w:w="100" w:type="dxa"/>
              <w:bottom w:w="100" w:type="dxa"/>
              <w:right w:w="100" w:type="dxa"/>
            </w:tcMar>
          </w:tcPr>
          <w:p w14:paraId="5458C293" w14:textId="77777777" w:rsidR="00A42CE2" w:rsidRDefault="00A42CE2">
            <w:pPr>
              <w:widowControl w:val="0"/>
              <w:spacing w:line="240" w:lineRule="auto"/>
            </w:pPr>
          </w:p>
        </w:tc>
        <w:tc>
          <w:tcPr>
            <w:tcW w:w="1725" w:type="dxa"/>
            <w:shd w:val="clear" w:color="auto" w:fill="auto"/>
            <w:tcMar>
              <w:top w:w="100" w:type="dxa"/>
              <w:left w:w="100" w:type="dxa"/>
              <w:bottom w:w="100" w:type="dxa"/>
              <w:right w:w="100" w:type="dxa"/>
            </w:tcMar>
          </w:tcPr>
          <w:p w14:paraId="6C2D5F0F" w14:textId="77777777" w:rsidR="00A42CE2" w:rsidRDefault="00A42CE2">
            <w:pPr>
              <w:widowControl w:val="0"/>
              <w:spacing w:line="240" w:lineRule="auto"/>
            </w:pPr>
          </w:p>
        </w:tc>
      </w:tr>
      <w:tr w:rsidR="00A42CE2" w14:paraId="40362C96" w14:textId="77777777">
        <w:trPr>
          <w:trHeight w:val="1170"/>
        </w:trPr>
        <w:tc>
          <w:tcPr>
            <w:tcW w:w="1425" w:type="dxa"/>
            <w:shd w:val="clear" w:color="auto" w:fill="auto"/>
            <w:tcMar>
              <w:top w:w="100" w:type="dxa"/>
              <w:left w:w="100" w:type="dxa"/>
              <w:bottom w:w="100" w:type="dxa"/>
              <w:right w:w="100" w:type="dxa"/>
            </w:tcMar>
          </w:tcPr>
          <w:p w14:paraId="03170F0E" w14:textId="77777777" w:rsidR="00A42CE2" w:rsidRDefault="00A42CE2">
            <w:pPr>
              <w:widowControl w:val="0"/>
              <w:spacing w:line="240" w:lineRule="auto"/>
            </w:pPr>
          </w:p>
        </w:tc>
        <w:tc>
          <w:tcPr>
            <w:tcW w:w="1425" w:type="dxa"/>
            <w:shd w:val="clear" w:color="auto" w:fill="auto"/>
            <w:tcMar>
              <w:top w:w="100" w:type="dxa"/>
              <w:left w:w="100" w:type="dxa"/>
              <w:bottom w:w="100" w:type="dxa"/>
              <w:right w:w="100" w:type="dxa"/>
            </w:tcMar>
          </w:tcPr>
          <w:p w14:paraId="26A94E06" w14:textId="77777777" w:rsidR="00A42CE2" w:rsidRDefault="00A42CE2">
            <w:pPr>
              <w:widowControl w:val="0"/>
              <w:spacing w:line="240" w:lineRule="auto"/>
            </w:pPr>
          </w:p>
        </w:tc>
        <w:tc>
          <w:tcPr>
            <w:tcW w:w="1620" w:type="dxa"/>
            <w:shd w:val="clear" w:color="auto" w:fill="auto"/>
            <w:tcMar>
              <w:top w:w="100" w:type="dxa"/>
              <w:left w:w="100" w:type="dxa"/>
              <w:bottom w:w="100" w:type="dxa"/>
              <w:right w:w="100" w:type="dxa"/>
            </w:tcMar>
          </w:tcPr>
          <w:p w14:paraId="48231007" w14:textId="77777777" w:rsidR="00A42CE2" w:rsidRDefault="00A42CE2">
            <w:pPr>
              <w:widowControl w:val="0"/>
              <w:spacing w:line="240" w:lineRule="auto"/>
            </w:pPr>
          </w:p>
        </w:tc>
        <w:tc>
          <w:tcPr>
            <w:tcW w:w="1875" w:type="dxa"/>
            <w:shd w:val="clear" w:color="auto" w:fill="auto"/>
            <w:tcMar>
              <w:top w:w="100" w:type="dxa"/>
              <w:left w:w="100" w:type="dxa"/>
              <w:bottom w:w="100" w:type="dxa"/>
              <w:right w:w="100" w:type="dxa"/>
            </w:tcMar>
          </w:tcPr>
          <w:p w14:paraId="042AB0D7" w14:textId="77777777" w:rsidR="00A42CE2" w:rsidRDefault="00A42CE2">
            <w:pPr>
              <w:widowControl w:val="0"/>
              <w:spacing w:line="240" w:lineRule="auto"/>
            </w:pPr>
          </w:p>
        </w:tc>
        <w:tc>
          <w:tcPr>
            <w:tcW w:w="1980" w:type="dxa"/>
            <w:shd w:val="clear" w:color="auto" w:fill="auto"/>
            <w:tcMar>
              <w:top w:w="100" w:type="dxa"/>
              <w:left w:w="100" w:type="dxa"/>
              <w:bottom w:w="100" w:type="dxa"/>
              <w:right w:w="100" w:type="dxa"/>
            </w:tcMar>
          </w:tcPr>
          <w:p w14:paraId="74CEE8D7" w14:textId="77777777" w:rsidR="00A42CE2" w:rsidRDefault="00A42CE2">
            <w:pPr>
              <w:widowControl w:val="0"/>
              <w:spacing w:line="240" w:lineRule="auto"/>
            </w:pPr>
          </w:p>
        </w:tc>
        <w:tc>
          <w:tcPr>
            <w:tcW w:w="1725" w:type="dxa"/>
            <w:shd w:val="clear" w:color="auto" w:fill="auto"/>
            <w:tcMar>
              <w:top w:w="100" w:type="dxa"/>
              <w:left w:w="100" w:type="dxa"/>
              <w:bottom w:w="100" w:type="dxa"/>
              <w:right w:w="100" w:type="dxa"/>
            </w:tcMar>
          </w:tcPr>
          <w:p w14:paraId="40C77DE9" w14:textId="77777777" w:rsidR="00A42CE2" w:rsidRDefault="00A42CE2">
            <w:pPr>
              <w:widowControl w:val="0"/>
              <w:spacing w:line="240" w:lineRule="auto"/>
            </w:pPr>
          </w:p>
        </w:tc>
      </w:tr>
      <w:tr w:rsidR="00A42CE2" w14:paraId="759C3912" w14:textId="77777777">
        <w:trPr>
          <w:trHeight w:val="1200"/>
        </w:trPr>
        <w:tc>
          <w:tcPr>
            <w:tcW w:w="1425" w:type="dxa"/>
            <w:shd w:val="clear" w:color="auto" w:fill="auto"/>
            <w:tcMar>
              <w:top w:w="100" w:type="dxa"/>
              <w:left w:w="100" w:type="dxa"/>
              <w:bottom w:w="100" w:type="dxa"/>
              <w:right w:w="100" w:type="dxa"/>
            </w:tcMar>
          </w:tcPr>
          <w:p w14:paraId="79594144" w14:textId="77777777" w:rsidR="00A42CE2" w:rsidRDefault="00A42CE2">
            <w:pPr>
              <w:widowControl w:val="0"/>
              <w:spacing w:line="240" w:lineRule="auto"/>
            </w:pPr>
          </w:p>
        </w:tc>
        <w:tc>
          <w:tcPr>
            <w:tcW w:w="1425" w:type="dxa"/>
            <w:shd w:val="clear" w:color="auto" w:fill="auto"/>
            <w:tcMar>
              <w:top w:w="100" w:type="dxa"/>
              <w:left w:w="100" w:type="dxa"/>
              <w:bottom w:w="100" w:type="dxa"/>
              <w:right w:w="100" w:type="dxa"/>
            </w:tcMar>
          </w:tcPr>
          <w:p w14:paraId="7029D88B" w14:textId="77777777" w:rsidR="00A42CE2" w:rsidRDefault="00A42CE2">
            <w:pPr>
              <w:widowControl w:val="0"/>
              <w:spacing w:line="240" w:lineRule="auto"/>
            </w:pPr>
          </w:p>
        </w:tc>
        <w:tc>
          <w:tcPr>
            <w:tcW w:w="1620" w:type="dxa"/>
            <w:shd w:val="clear" w:color="auto" w:fill="auto"/>
            <w:tcMar>
              <w:top w:w="100" w:type="dxa"/>
              <w:left w:w="100" w:type="dxa"/>
              <w:bottom w:w="100" w:type="dxa"/>
              <w:right w:w="100" w:type="dxa"/>
            </w:tcMar>
          </w:tcPr>
          <w:p w14:paraId="10653CAB" w14:textId="77777777" w:rsidR="00A42CE2" w:rsidRDefault="00A42CE2">
            <w:pPr>
              <w:widowControl w:val="0"/>
              <w:spacing w:line="240" w:lineRule="auto"/>
            </w:pPr>
          </w:p>
        </w:tc>
        <w:tc>
          <w:tcPr>
            <w:tcW w:w="1875" w:type="dxa"/>
            <w:shd w:val="clear" w:color="auto" w:fill="auto"/>
            <w:tcMar>
              <w:top w:w="100" w:type="dxa"/>
              <w:left w:w="100" w:type="dxa"/>
              <w:bottom w:w="100" w:type="dxa"/>
              <w:right w:w="100" w:type="dxa"/>
            </w:tcMar>
          </w:tcPr>
          <w:p w14:paraId="16D51C74" w14:textId="77777777" w:rsidR="00A42CE2" w:rsidRDefault="00A42CE2">
            <w:pPr>
              <w:widowControl w:val="0"/>
              <w:spacing w:line="240" w:lineRule="auto"/>
            </w:pPr>
          </w:p>
        </w:tc>
        <w:tc>
          <w:tcPr>
            <w:tcW w:w="1980" w:type="dxa"/>
            <w:shd w:val="clear" w:color="auto" w:fill="auto"/>
            <w:tcMar>
              <w:top w:w="100" w:type="dxa"/>
              <w:left w:w="100" w:type="dxa"/>
              <w:bottom w:w="100" w:type="dxa"/>
              <w:right w:w="100" w:type="dxa"/>
            </w:tcMar>
          </w:tcPr>
          <w:p w14:paraId="08B147B0" w14:textId="77777777" w:rsidR="00A42CE2" w:rsidRDefault="00A42CE2">
            <w:pPr>
              <w:widowControl w:val="0"/>
              <w:spacing w:line="240" w:lineRule="auto"/>
            </w:pPr>
          </w:p>
        </w:tc>
        <w:tc>
          <w:tcPr>
            <w:tcW w:w="1725" w:type="dxa"/>
            <w:shd w:val="clear" w:color="auto" w:fill="auto"/>
            <w:tcMar>
              <w:top w:w="100" w:type="dxa"/>
              <w:left w:w="100" w:type="dxa"/>
              <w:bottom w:w="100" w:type="dxa"/>
              <w:right w:w="100" w:type="dxa"/>
            </w:tcMar>
          </w:tcPr>
          <w:p w14:paraId="1417F199" w14:textId="77777777" w:rsidR="00A42CE2" w:rsidRDefault="00A42CE2">
            <w:pPr>
              <w:widowControl w:val="0"/>
              <w:spacing w:line="240" w:lineRule="auto"/>
            </w:pPr>
          </w:p>
        </w:tc>
      </w:tr>
      <w:tr w:rsidR="00A42CE2" w14:paraId="02DD243E" w14:textId="77777777">
        <w:trPr>
          <w:trHeight w:val="1350"/>
        </w:trPr>
        <w:tc>
          <w:tcPr>
            <w:tcW w:w="1425" w:type="dxa"/>
            <w:shd w:val="clear" w:color="auto" w:fill="auto"/>
            <w:tcMar>
              <w:top w:w="100" w:type="dxa"/>
              <w:left w:w="100" w:type="dxa"/>
              <w:bottom w:w="100" w:type="dxa"/>
              <w:right w:w="100" w:type="dxa"/>
            </w:tcMar>
          </w:tcPr>
          <w:p w14:paraId="0546541D" w14:textId="77777777" w:rsidR="00A42CE2" w:rsidRDefault="00A42CE2">
            <w:pPr>
              <w:widowControl w:val="0"/>
              <w:spacing w:line="240" w:lineRule="auto"/>
            </w:pPr>
          </w:p>
        </w:tc>
        <w:tc>
          <w:tcPr>
            <w:tcW w:w="1425" w:type="dxa"/>
            <w:shd w:val="clear" w:color="auto" w:fill="auto"/>
            <w:tcMar>
              <w:top w:w="100" w:type="dxa"/>
              <w:left w:w="100" w:type="dxa"/>
              <w:bottom w:w="100" w:type="dxa"/>
              <w:right w:w="100" w:type="dxa"/>
            </w:tcMar>
          </w:tcPr>
          <w:p w14:paraId="761597A7" w14:textId="77777777" w:rsidR="00A42CE2" w:rsidRDefault="00A42CE2">
            <w:pPr>
              <w:widowControl w:val="0"/>
              <w:spacing w:line="240" w:lineRule="auto"/>
            </w:pPr>
          </w:p>
        </w:tc>
        <w:tc>
          <w:tcPr>
            <w:tcW w:w="1620" w:type="dxa"/>
            <w:shd w:val="clear" w:color="auto" w:fill="auto"/>
            <w:tcMar>
              <w:top w:w="100" w:type="dxa"/>
              <w:left w:w="100" w:type="dxa"/>
              <w:bottom w:w="100" w:type="dxa"/>
              <w:right w:w="100" w:type="dxa"/>
            </w:tcMar>
          </w:tcPr>
          <w:p w14:paraId="3567C792" w14:textId="77777777" w:rsidR="00A42CE2" w:rsidRDefault="00A42CE2">
            <w:pPr>
              <w:widowControl w:val="0"/>
              <w:spacing w:line="240" w:lineRule="auto"/>
            </w:pPr>
          </w:p>
        </w:tc>
        <w:tc>
          <w:tcPr>
            <w:tcW w:w="1875" w:type="dxa"/>
            <w:shd w:val="clear" w:color="auto" w:fill="auto"/>
            <w:tcMar>
              <w:top w:w="100" w:type="dxa"/>
              <w:left w:w="100" w:type="dxa"/>
              <w:bottom w:w="100" w:type="dxa"/>
              <w:right w:w="100" w:type="dxa"/>
            </w:tcMar>
          </w:tcPr>
          <w:p w14:paraId="69600713" w14:textId="77777777" w:rsidR="00A42CE2" w:rsidRDefault="00A42CE2">
            <w:pPr>
              <w:widowControl w:val="0"/>
              <w:spacing w:line="240" w:lineRule="auto"/>
            </w:pPr>
          </w:p>
        </w:tc>
        <w:tc>
          <w:tcPr>
            <w:tcW w:w="1980" w:type="dxa"/>
            <w:shd w:val="clear" w:color="auto" w:fill="auto"/>
            <w:tcMar>
              <w:top w:w="100" w:type="dxa"/>
              <w:left w:w="100" w:type="dxa"/>
              <w:bottom w:w="100" w:type="dxa"/>
              <w:right w:w="100" w:type="dxa"/>
            </w:tcMar>
          </w:tcPr>
          <w:p w14:paraId="23FC5858" w14:textId="77777777" w:rsidR="00A42CE2" w:rsidRDefault="00A42CE2">
            <w:pPr>
              <w:widowControl w:val="0"/>
              <w:spacing w:line="240" w:lineRule="auto"/>
            </w:pPr>
          </w:p>
        </w:tc>
        <w:tc>
          <w:tcPr>
            <w:tcW w:w="1725" w:type="dxa"/>
            <w:shd w:val="clear" w:color="auto" w:fill="auto"/>
            <w:tcMar>
              <w:top w:w="100" w:type="dxa"/>
              <w:left w:w="100" w:type="dxa"/>
              <w:bottom w:w="100" w:type="dxa"/>
              <w:right w:w="100" w:type="dxa"/>
            </w:tcMar>
          </w:tcPr>
          <w:p w14:paraId="22D5E5C9" w14:textId="77777777" w:rsidR="00A42CE2" w:rsidRDefault="00A42CE2">
            <w:pPr>
              <w:widowControl w:val="0"/>
              <w:spacing w:line="240" w:lineRule="auto"/>
            </w:pPr>
          </w:p>
        </w:tc>
      </w:tr>
    </w:tbl>
    <w:p w14:paraId="78C4184A" w14:textId="77777777" w:rsidR="00A42CE2" w:rsidRDefault="00A42CE2"/>
    <w:p w14:paraId="15E4D0D0" w14:textId="77777777" w:rsidR="00A42CE2" w:rsidRDefault="00A42CE2"/>
    <w:p w14:paraId="062B84C5" w14:textId="77777777" w:rsidR="00A42CE2" w:rsidRDefault="00A42CE2"/>
    <w:p w14:paraId="4E913ECD" w14:textId="77777777" w:rsidR="00A42CE2" w:rsidRDefault="00A42CE2">
      <w:pPr>
        <w:spacing w:before="300" w:after="300"/>
        <w:rPr>
          <w:rFonts w:ascii="Calibri" w:eastAsia="Calibri" w:hAnsi="Calibri" w:cs="Calibri"/>
        </w:rPr>
      </w:pPr>
    </w:p>
    <w:p w14:paraId="35231205" w14:textId="77777777" w:rsidR="00A42CE2" w:rsidRDefault="00A42CE2"/>
    <w:sectPr w:rsidR="00A42C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66791"/>
    <w:multiLevelType w:val="multilevel"/>
    <w:tmpl w:val="C1C6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00B52"/>
    <w:multiLevelType w:val="multilevel"/>
    <w:tmpl w:val="FCDC4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5B0CC8"/>
    <w:multiLevelType w:val="multilevel"/>
    <w:tmpl w:val="FCB65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E2"/>
    <w:rsid w:val="002B7F88"/>
    <w:rsid w:val="003A668D"/>
    <w:rsid w:val="00A42CE2"/>
    <w:rsid w:val="00DA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AF4DE"/>
  <w15:docId w15:val="{AB588D46-1DED-CA45-9930-5891427C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A1677"/>
    <w:rPr>
      <w:color w:val="0000FF" w:themeColor="hyperlink"/>
      <w:u w:val="single"/>
    </w:rPr>
  </w:style>
  <w:style w:type="character" w:styleId="UnresolvedMention">
    <w:name w:val="Unresolved Mention"/>
    <w:basedOn w:val="DefaultParagraphFont"/>
    <w:uiPriority w:val="99"/>
    <w:semiHidden/>
    <w:unhideWhenUsed/>
    <w:rsid w:val="00DA1677"/>
    <w:rPr>
      <w:color w:val="605E5C"/>
      <w:shd w:val="clear" w:color="auto" w:fill="E1DFDD"/>
    </w:rPr>
  </w:style>
  <w:style w:type="character" w:styleId="FollowedHyperlink">
    <w:name w:val="FollowedHyperlink"/>
    <w:basedOn w:val="DefaultParagraphFont"/>
    <w:uiPriority w:val="99"/>
    <w:semiHidden/>
    <w:unhideWhenUsed/>
    <w:rsid w:val="00DA1677"/>
    <w:rPr>
      <w:color w:val="800080" w:themeColor="followedHyperlink"/>
      <w:u w:val="single"/>
    </w:rPr>
  </w:style>
  <w:style w:type="character" w:customStyle="1" w:styleId="jsgrdq">
    <w:name w:val="jsgrdq"/>
    <w:basedOn w:val="DefaultParagraphFont"/>
    <w:rsid w:val="00DA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7015">
      <w:bodyDiv w:val="1"/>
      <w:marLeft w:val="0"/>
      <w:marRight w:val="0"/>
      <w:marTop w:val="0"/>
      <w:marBottom w:val="0"/>
      <w:divBdr>
        <w:top w:val="none" w:sz="0" w:space="0" w:color="auto"/>
        <w:left w:val="none" w:sz="0" w:space="0" w:color="auto"/>
        <w:bottom w:val="none" w:sz="0" w:space="0" w:color="auto"/>
        <w:right w:val="none" w:sz="0" w:space="0" w:color="auto"/>
      </w:divBdr>
    </w:div>
    <w:div w:id="2119525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mno-Yfetd8" TargetMode="External"/><Relationship Id="rId5" Type="http://schemas.openxmlformats.org/officeDocument/2006/relationships/hyperlink" Target="https://www.youtube.com/watch?v=XnR20-MPv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Paige Witek</cp:lastModifiedBy>
  <cp:revision>3</cp:revision>
  <dcterms:created xsi:type="dcterms:W3CDTF">2021-12-30T15:30:00Z</dcterms:created>
  <dcterms:modified xsi:type="dcterms:W3CDTF">2021-12-30T15:54:00Z</dcterms:modified>
</cp:coreProperties>
</file>